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412" w14:textId="127CED09" w:rsidR="008D1EE4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t>JOB DESCRIPTION</w:t>
      </w:r>
    </w:p>
    <w:p w14:paraId="21E37226" w14:textId="6689B250" w:rsidR="00592E27" w:rsidRDefault="00592E27">
      <w:pPr>
        <w:rPr>
          <w:rFonts w:ascii="Arial" w:hAnsi="Arial" w:cs="Arial"/>
          <w:b/>
          <w:bCs/>
        </w:rPr>
      </w:pPr>
    </w:p>
    <w:p w14:paraId="4B8A9E20" w14:textId="2E2B8B79" w:rsidR="008035F3" w:rsidRPr="008035F3" w:rsidRDefault="008035F3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DETAILS</w:t>
      </w:r>
    </w:p>
    <w:p w14:paraId="117DA40C" w14:textId="128A1DBB" w:rsidR="00185E80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Job Title:</w:t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E93C96">
        <w:rPr>
          <w:rFonts w:ascii="Arial" w:hAnsi="Arial" w:cs="Arial"/>
        </w:rPr>
        <w:t>Quantity Surveyor</w:t>
      </w:r>
    </w:p>
    <w:p w14:paraId="3C178460" w14:textId="57469A37" w:rsidR="00426C1C" w:rsidRDefault="00426C1C">
      <w:pPr>
        <w:rPr>
          <w:rFonts w:ascii="Arial" w:hAnsi="Arial" w:cs="Arial"/>
        </w:rPr>
      </w:pPr>
      <w:r w:rsidRPr="00426C1C">
        <w:rPr>
          <w:rFonts w:ascii="Arial" w:hAnsi="Arial" w:cs="Arial"/>
          <w:b/>
          <w:bCs/>
        </w:rPr>
        <w:t>Vacancy Reference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7C88E8" w14:textId="77D2D7F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360C">
        <w:rPr>
          <w:rFonts w:ascii="Arial" w:hAnsi="Arial" w:cs="Arial"/>
        </w:rPr>
        <w:t xml:space="preserve">Negotiable </w:t>
      </w:r>
    </w:p>
    <w:p w14:paraId="5E009650" w14:textId="1AAD96C5" w:rsidR="007D567A" w:rsidRPr="008035F3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Commercial Team</w:t>
      </w:r>
    </w:p>
    <w:p w14:paraId="6921CA6B" w14:textId="5274A848" w:rsidR="00185E80" w:rsidRPr="008035F3" w:rsidRDefault="008035F3">
      <w:pPr>
        <w:rPr>
          <w:rFonts w:ascii="Arial" w:hAnsi="Arial" w:cs="Arial"/>
        </w:rPr>
      </w:pPr>
      <w:r w:rsidRPr="008035F3">
        <w:rPr>
          <w:rFonts w:ascii="Arial" w:hAnsi="Arial" w:cs="Arial"/>
          <w:b/>
          <w:bCs/>
        </w:rPr>
        <w:t>Reporting To</w:t>
      </w:r>
      <w:r w:rsidR="00592E27" w:rsidRPr="008035F3">
        <w:rPr>
          <w:rFonts w:ascii="Arial" w:hAnsi="Arial" w:cs="Arial"/>
          <w:b/>
          <w:bCs/>
        </w:rPr>
        <w:t>:</w:t>
      </w:r>
      <w:r w:rsidR="00592E27" w:rsidRPr="008035F3">
        <w:rPr>
          <w:rFonts w:ascii="Arial" w:hAnsi="Arial" w:cs="Arial"/>
          <w:b/>
          <w:bCs/>
        </w:rPr>
        <w:tab/>
      </w:r>
      <w:r w:rsidR="00592E27" w:rsidRPr="008035F3">
        <w:rPr>
          <w:rFonts w:ascii="Arial" w:hAnsi="Arial" w:cs="Arial"/>
        </w:rPr>
        <w:tab/>
      </w:r>
      <w:r w:rsidR="007D567A">
        <w:rPr>
          <w:rFonts w:ascii="Arial" w:hAnsi="Arial" w:cs="Arial"/>
        </w:rPr>
        <w:tab/>
      </w:r>
      <w:r w:rsidR="00E93C96">
        <w:rPr>
          <w:rFonts w:ascii="Arial" w:hAnsi="Arial" w:cs="Arial"/>
        </w:rPr>
        <w:t>Managing QS</w:t>
      </w:r>
    </w:p>
    <w:p w14:paraId="0C11B2B3" w14:textId="4E84970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Hours of 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08:00 – 17:00</w:t>
      </w:r>
    </w:p>
    <w:p w14:paraId="26956E3A" w14:textId="3CE2A230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Base: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>Head Office - McCann House, Beeston, Nottingham.</w:t>
      </w:r>
    </w:p>
    <w:p w14:paraId="19615721" w14:textId="417E661B" w:rsidR="007D567A" w:rsidRDefault="007D567A">
      <w:pPr>
        <w:rPr>
          <w:rFonts w:ascii="Arial" w:hAnsi="Arial" w:cs="Arial"/>
        </w:rPr>
      </w:pPr>
      <w:r w:rsidRPr="007D567A">
        <w:rPr>
          <w:rFonts w:ascii="Arial" w:hAnsi="Arial" w:cs="Arial"/>
          <w:b/>
          <w:bCs/>
        </w:rPr>
        <w:t>Contract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1E0C">
        <w:rPr>
          <w:rFonts w:ascii="Arial" w:hAnsi="Arial" w:cs="Arial"/>
        </w:rPr>
        <w:t xml:space="preserve">Permanent </w:t>
      </w:r>
    </w:p>
    <w:p w14:paraId="141C48E6" w14:textId="73D89377" w:rsidR="007D567A" w:rsidRDefault="007D567A">
      <w:pPr>
        <w:rPr>
          <w:rFonts w:ascii="Arial" w:hAnsi="Arial" w:cs="Arial"/>
        </w:rPr>
      </w:pPr>
    </w:p>
    <w:p w14:paraId="306382E1" w14:textId="4EACB853" w:rsidR="007D567A" w:rsidRPr="008035F3" w:rsidRDefault="007D567A">
      <w:pPr>
        <w:rPr>
          <w:rFonts w:ascii="Arial" w:hAnsi="Arial" w:cs="Arial"/>
        </w:rPr>
      </w:pPr>
    </w:p>
    <w:p w14:paraId="664FB053" w14:textId="33DD8704" w:rsidR="00C62C01" w:rsidRDefault="00AF57DD">
      <w:pPr>
        <w:rPr>
          <w:rFonts w:ascii="Arial" w:hAnsi="Arial" w:cs="Arial"/>
          <w:b/>
          <w:bCs/>
          <w:u w:val="single"/>
        </w:rPr>
      </w:pPr>
      <w:r w:rsidRPr="008035F3">
        <w:rPr>
          <w:rFonts w:ascii="Arial" w:hAnsi="Arial" w:cs="Arial"/>
          <w:b/>
          <w:bCs/>
          <w:u w:val="single"/>
        </w:rPr>
        <w:t>JOB SUMMARY</w:t>
      </w:r>
    </w:p>
    <w:p w14:paraId="1DBC76CC" w14:textId="535450D9" w:rsidR="002A1E0C" w:rsidRDefault="002A1E0C" w:rsidP="002A1E0C">
      <w:p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We are recruiting for a Quantity Surveyor for our national business team. The role will be based at our head office in Nottingham with travel throughout the region. </w:t>
      </w:r>
    </w:p>
    <w:p w14:paraId="49511FD0" w14:textId="04D0F578" w:rsidR="002A1E0C" w:rsidRPr="002A1E0C" w:rsidRDefault="009A486E" w:rsidP="009A486E">
      <w:pPr>
        <w:rPr>
          <w:rFonts w:ascii="Arial" w:hAnsi="Arial" w:cs="Arial"/>
        </w:rPr>
      </w:pPr>
      <w:r w:rsidRPr="002A1E0C">
        <w:rPr>
          <w:rFonts w:ascii="Arial" w:hAnsi="Arial" w:cs="Arial"/>
        </w:rPr>
        <w:t>Initial works include street lighting renewal, signage installation, general civil engineering</w:t>
      </w:r>
      <w:r>
        <w:rPr>
          <w:rFonts w:ascii="Arial" w:hAnsi="Arial" w:cs="Arial"/>
        </w:rPr>
        <w:t>,</w:t>
      </w:r>
      <w:r w:rsidRPr="002A1E0C">
        <w:rPr>
          <w:rFonts w:ascii="Arial" w:hAnsi="Arial" w:cs="Arial"/>
        </w:rPr>
        <w:t xml:space="preserve"> and technology works</w:t>
      </w:r>
      <w:r>
        <w:rPr>
          <w:rFonts w:ascii="Arial" w:hAnsi="Arial" w:cs="Arial"/>
        </w:rPr>
        <w:t xml:space="preserve"> </w:t>
      </w:r>
      <w:r w:rsidR="007562AC">
        <w:rPr>
          <w:rFonts w:ascii="Arial" w:hAnsi="Arial" w:cs="Arial"/>
        </w:rPr>
        <w:t xml:space="preserve">with the position taking on the commercial lead in all </w:t>
      </w:r>
      <w:r w:rsidR="00F45CB2">
        <w:rPr>
          <w:rFonts w:ascii="Arial" w:hAnsi="Arial" w:cs="Arial"/>
        </w:rPr>
        <w:t xml:space="preserve">relevant </w:t>
      </w:r>
      <w:r w:rsidR="007562AC">
        <w:rPr>
          <w:rFonts w:ascii="Arial" w:hAnsi="Arial" w:cs="Arial"/>
        </w:rPr>
        <w:t xml:space="preserve">fields. </w:t>
      </w:r>
      <w:r w:rsidR="00403121">
        <w:rPr>
          <w:rFonts w:ascii="Arial" w:hAnsi="Arial" w:cs="Arial"/>
        </w:rPr>
        <w:t>An excellent understanding of NEC form of contract is a must.</w:t>
      </w:r>
    </w:p>
    <w:p w14:paraId="0279F576" w14:textId="77777777" w:rsidR="00AF57DD" w:rsidRDefault="00AF57DD">
      <w:pPr>
        <w:rPr>
          <w:rFonts w:ascii="Arial" w:hAnsi="Arial" w:cs="Arial"/>
        </w:rPr>
      </w:pPr>
    </w:p>
    <w:p w14:paraId="430114D7" w14:textId="206FCFFC" w:rsidR="00AF57DD" w:rsidRDefault="00AF57D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DUTIES AND </w:t>
      </w:r>
      <w:r w:rsidR="00DB0615">
        <w:rPr>
          <w:rFonts w:ascii="Arial" w:hAnsi="Arial" w:cs="Arial"/>
          <w:b/>
          <w:bCs/>
          <w:u w:val="single"/>
        </w:rPr>
        <w:t xml:space="preserve">KEY </w:t>
      </w:r>
      <w:r>
        <w:rPr>
          <w:rFonts w:ascii="Arial" w:hAnsi="Arial" w:cs="Arial"/>
          <w:b/>
          <w:bCs/>
          <w:u w:val="single"/>
        </w:rPr>
        <w:t xml:space="preserve">RESPONSIBILITIES </w:t>
      </w:r>
    </w:p>
    <w:p w14:paraId="16B34E91" w14:textId="03B67D16" w:rsid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Management and control of commercial aspects of the projects.</w:t>
      </w:r>
    </w:p>
    <w:p w14:paraId="0AE97476" w14:textId="7A19E8AE" w:rsidR="001C22D5" w:rsidRPr="002A1E0C" w:rsidRDefault="001C22D5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Measurement, contract administration, record keeping, maintaining key schedules for information and procurement, tendering and placement.</w:t>
      </w:r>
    </w:p>
    <w:p w14:paraId="78F915D2" w14:textId="72FC53C3" w:rsidR="002A1E0C" w:rsidRPr="001C22D5" w:rsidRDefault="002A1E0C" w:rsidP="001C22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Direct interface / liaison with the client’s delivery team.</w:t>
      </w:r>
    </w:p>
    <w:p w14:paraId="06C6FFB8" w14:textId="385A0A64" w:rsid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Responsibility for the quantity surveying functions.</w:t>
      </w:r>
    </w:p>
    <w:p w14:paraId="1B4CF503" w14:textId="6FDCE155" w:rsidR="002A1E0C" w:rsidRPr="002A1E0C" w:rsidRDefault="00E93C96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A1E0C" w:rsidRPr="002A1E0C">
        <w:rPr>
          <w:rFonts w:ascii="Arial" w:hAnsi="Arial" w:cs="Arial"/>
        </w:rPr>
        <w:t xml:space="preserve">rocurement </w:t>
      </w:r>
      <w:r w:rsidR="001C22D5">
        <w:rPr>
          <w:rFonts w:ascii="Arial" w:hAnsi="Arial" w:cs="Arial"/>
        </w:rPr>
        <w:t xml:space="preserve">and management </w:t>
      </w:r>
      <w:r w:rsidR="002A1E0C" w:rsidRPr="002A1E0C">
        <w:rPr>
          <w:rFonts w:ascii="Arial" w:hAnsi="Arial" w:cs="Arial"/>
        </w:rPr>
        <w:t>of subcontracts.</w:t>
      </w:r>
    </w:p>
    <w:p w14:paraId="72602C49" w14:textId="5B8CECB1" w:rsid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Identification and management of change control.</w:t>
      </w:r>
    </w:p>
    <w:p w14:paraId="4861341E" w14:textId="7E2ABDF4" w:rsidR="007562AC" w:rsidRPr="002A1E0C" w:rsidRDefault="007562A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E93C9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E93C9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input in </w:t>
      </w:r>
      <w:r w:rsidR="00E93C9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business costing system.</w:t>
      </w:r>
    </w:p>
    <w:p w14:paraId="6E8FCF33" w14:textId="12EE046B" w:rsidR="002A1E0C" w:rsidRP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Management and accurate maintenance of cost reporting / forecasting (internal and client reporting). Provision of accurate and timely commercial reports.</w:t>
      </w:r>
    </w:p>
    <w:p w14:paraId="6944E626" w14:textId="4D911EFC" w:rsidR="002A1E0C" w:rsidRPr="001C22D5" w:rsidRDefault="002A1E0C" w:rsidP="001C22D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>To maximise profitability working within the requirements of the conditions of a target cost contract</w:t>
      </w:r>
      <w:r w:rsidR="00F26969">
        <w:rPr>
          <w:rFonts w:ascii="Arial" w:hAnsi="Arial" w:cs="Arial"/>
        </w:rPr>
        <w:t xml:space="preserve"> and others as required</w:t>
      </w:r>
      <w:r w:rsidRPr="002A1E0C">
        <w:rPr>
          <w:rFonts w:ascii="Arial" w:hAnsi="Arial" w:cs="Arial"/>
        </w:rPr>
        <w:t>.</w:t>
      </w:r>
    </w:p>
    <w:p w14:paraId="5A6CE6DA" w14:textId="2515E697" w:rsidR="005B7601" w:rsidRPr="00F7324D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324D">
        <w:rPr>
          <w:rFonts w:ascii="Arial" w:hAnsi="Arial" w:cs="Arial"/>
        </w:rPr>
        <w:t>Provision of commercial expertise</w:t>
      </w:r>
      <w:r w:rsidR="00F7324D" w:rsidRPr="00F7324D">
        <w:rPr>
          <w:rFonts w:ascii="Arial" w:hAnsi="Arial" w:cs="Arial"/>
        </w:rPr>
        <w:t xml:space="preserve"> to the business and project teams</w:t>
      </w:r>
    </w:p>
    <w:p w14:paraId="48EB8C47" w14:textId="07BD74FD" w:rsidR="002A1E0C" w:rsidRDefault="002A1E0C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1E0C">
        <w:rPr>
          <w:rFonts w:ascii="Arial" w:hAnsi="Arial" w:cs="Arial"/>
        </w:rPr>
        <w:t xml:space="preserve">Maintain commercial information </w:t>
      </w:r>
      <w:r w:rsidR="007562AC">
        <w:rPr>
          <w:rFonts w:ascii="Arial" w:hAnsi="Arial" w:cs="Arial"/>
        </w:rPr>
        <w:t xml:space="preserve">relevant </w:t>
      </w:r>
      <w:r w:rsidRPr="002A1E0C">
        <w:rPr>
          <w:rFonts w:ascii="Arial" w:hAnsi="Arial" w:cs="Arial"/>
        </w:rPr>
        <w:t>to the contract.</w:t>
      </w:r>
    </w:p>
    <w:p w14:paraId="0A3DD22C" w14:textId="3CF0E607" w:rsidR="001C22D5" w:rsidRDefault="001C22D5" w:rsidP="002A1E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Subsequent responsibility through to final account conclusion.</w:t>
      </w:r>
    </w:p>
    <w:p w14:paraId="47AC4A2D" w14:textId="77777777" w:rsidR="002A1E0C" w:rsidRDefault="002A1E0C" w:rsidP="002A1E0C">
      <w:pPr>
        <w:rPr>
          <w:rFonts w:ascii="Arial" w:hAnsi="Arial" w:cs="Arial"/>
          <w:b/>
          <w:bCs/>
          <w:u w:val="single"/>
        </w:rPr>
      </w:pPr>
    </w:p>
    <w:p w14:paraId="095A50EE" w14:textId="6556A2B1" w:rsidR="00857135" w:rsidRPr="002A1E0C" w:rsidRDefault="00857135" w:rsidP="002A1E0C">
      <w:pPr>
        <w:rPr>
          <w:rFonts w:ascii="Arial" w:hAnsi="Arial" w:cs="Arial"/>
        </w:rPr>
      </w:pPr>
      <w:r w:rsidRPr="002A1E0C">
        <w:rPr>
          <w:rFonts w:ascii="Arial" w:hAnsi="Arial" w:cs="Arial"/>
          <w:b/>
          <w:bCs/>
          <w:u w:val="single"/>
        </w:rPr>
        <w:t>ABOUT US</w:t>
      </w:r>
    </w:p>
    <w:p w14:paraId="3F384A70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McCann Ltd is a leading civil and electrical engineering construction company that operates throughout the UK on major road, rail</w:t>
      </w:r>
      <w:r>
        <w:rPr>
          <w:rFonts w:ascii="Arial" w:eastAsia="Arial" w:hAnsi="Arial" w:cs="Arial"/>
        </w:rPr>
        <w:t>,</w:t>
      </w:r>
      <w:r w:rsidRPr="00426C1C">
        <w:rPr>
          <w:rFonts w:ascii="Arial" w:eastAsia="Arial" w:hAnsi="Arial" w:cs="Arial"/>
        </w:rPr>
        <w:t xml:space="preserve"> and airport infrastructure projects for public and private sector clients. </w:t>
      </w:r>
    </w:p>
    <w:p w14:paraId="398E7E52" w14:textId="52987E76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We provide our clients with integrated infrastructure solutions that meet business needs and exceed expectations each and every time.</w:t>
      </w:r>
    </w:p>
    <w:p w14:paraId="11D034A6" w14:textId="14AB9F2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Since our formation, some forty years ago we have developed a wide range of specialist contracting services to support the successful delivery of major infrastructure projects throughout the UK.  As a leading supplier and installer of street lighting, traffic signs, signals, communication systems and associated civil engineering we can also play a key role in the development of project design and buildability whilst working comfortably within a wide range of contractual arrangements.</w:t>
      </w:r>
    </w:p>
    <w:p w14:paraId="1A4C1444" w14:textId="77777777" w:rsid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With a large, highly skilled, directly employed workforce, supported by an extensive specialised plant fleet we are able to take on and deliver the most demanding of projects to programme and budget. </w:t>
      </w:r>
    </w:p>
    <w:p w14:paraId="244DAD1E" w14:textId="4EDE93F4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 xml:space="preserve">Furthermore, as a business, employer, and member of the wider community, we fully recognise our social responsibility, always striving to build a safe, sustainable entity which is environmentally responsible. </w:t>
      </w:r>
    </w:p>
    <w:p w14:paraId="0D432584" w14:textId="7CA5FFFA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With an ambitious strategy, we are poised for further growth and success, so if you are committed, talented and enthusiastic, McCann</w:t>
      </w:r>
      <w:r>
        <w:rPr>
          <w:rFonts w:ascii="Arial" w:eastAsia="Arial" w:hAnsi="Arial" w:cs="Arial"/>
        </w:rPr>
        <w:t>’</w:t>
      </w:r>
      <w:r w:rsidRPr="00426C1C">
        <w:rPr>
          <w:rFonts w:ascii="Arial" w:eastAsia="Arial" w:hAnsi="Arial" w:cs="Arial"/>
        </w:rPr>
        <w:t>s is the right place for you.</w:t>
      </w:r>
    </w:p>
    <w:p w14:paraId="0F646C60" w14:textId="77777777" w:rsidR="00B7324F" w:rsidRDefault="00B7324F">
      <w:pPr>
        <w:rPr>
          <w:rFonts w:ascii="Arial" w:hAnsi="Arial" w:cs="Arial"/>
        </w:rPr>
      </w:pPr>
    </w:p>
    <w:p w14:paraId="4A5A1671" w14:textId="717C7B56" w:rsidR="00857135" w:rsidRPr="00B7324F" w:rsidRDefault="00B7324F">
      <w:pPr>
        <w:rPr>
          <w:rFonts w:ascii="Arial" w:hAnsi="Arial" w:cs="Arial"/>
          <w:b/>
          <w:bCs/>
          <w:u w:val="single"/>
        </w:rPr>
      </w:pPr>
      <w:r w:rsidRPr="00B7324F">
        <w:rPr>
          <w:rFonts w:ascii="Arial" w:hAnsi="Arial" w:cs="Arial"/>
          <w:b/>
          <w:bCs/>
          <w:u w:val="single"/>
        </w:rPr>
        <w:t>WHAT WE OFFER</w:t>
      </w:r>
    </w:p>
    <w:p w14:paraId="4FBD864F" w14:textId="77777777" w:rsidR="00426C1C" w:rsidRPr="00426C1C" w:rsidRDefault="00426C1C" w:rsidP="00426C1C">
      <w:pPr>
        <w:rPr>
          <w:rFonts w:ascii="Arial" w:eastAsia="Arial" w:hAnsi="Arial" w:cs="Arial"/>
        </w:rPr>
      </w:pPr>
      <w:r w:rsidRPr="00426C1C">
        <w:rPr>
          <w:rFonts w:ascii="Arial" w:eastAsia="Arial" w:hAnsi="Arial" w:cs="Arial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426C1C" w:rsidRDefault="00B7324F" w:rsidP="00426C1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6C1C">
        <w:rPr>
          <w:rFonts w:ascii="Arial" w:hAnsi="Arial" w:cs="Arial"/>
        </w:rPr>
        <w:t>25 days annual leave entitlement, plus bank holidays</w:t>
      </w:r>
    </w:p>
    <w:p w14:paraId="1D74B7AD" w14:textId="45C8493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Competitive salary</w:t>
      </w:r>
    </w:p>
    <w:p w14:paraId="2FADF1F0" w14:textId="390522E9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Discount gym membership</w:t>
      </w:r>
    </w:p>
    <w:p w14:paraId="15190B3B" w14:textId="51BC6D68" w:rsid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Optional private healthcare</w:t>
      </w:r>
    </w:p>
    <w:p w14:paraId="44BE0459" w14:textId="47313315" w:rsidR="00B7324F" w:rsidRPr="00B7324F" w:rsidRDefault="00B7324F" w:rsidP="00B7324F">
      <w:pPr>
        <w:pStyle w:val="ListParagraph"/>
        <w:numPr>
          <w:ilvl w:val="0"/>
          <w:numId w:val="2"/>
        </w:numPr>
        <w:rPr>
          <w:rFonts w:ascii="Arial" w:hAnsi="Arial" w:cs="Arial"/>
          <w:color w:val="0070C0"/>
        </w:rPr>
      </w:pPr>
      <w:r w:rsidRPr="00B7324F">
        <w:rPr>
          <w:rFonts w:ascii="Arial" w:hAnsi="Arial" w:cs="Arial"/>
          <w:color w:val="0070C0"/>
        </w:rPr>
        <w:t>Company car or car allowance</w:t>
      </w:r>
    </w:p>
    <w:p w14:paraId="3F5990AC" w14:textId="77777777" w:rsidR="00857135" w:rsidRDefault="00857135">
      <w:pPr>
        <w:rPr>
          <w:rFonts w:ascii="Arial" w:hAnsi="Arial" w:cs="Arial"/>
        </w:rPr>
      </w:pPr>
    </w:p>
    <w:p w14:paraId="70277C2F" w14:textId="53342696" w:rsidR="00DB0615" w:rsidRPr="00857135" w:rsidRDefault="00857135">
      <w:pPr>
        <w:rPr>
          <w:rFonts w:ascii="Arial" w:hAnsi="Arial" w:cs="Arial"/>
          <w:b/>
          <w:bCs/>
          <w:u w:val="single"/>
        </w:rPr>
      </w:pPr>
      <w:r w:rsidRPr="00857135">
        <w:rPr>
          <w:rFonts w:ascii="Arial" w:hAnsi="Arial" w:cs="Arial"/>
          <w:b/>
          <w:bCs/>
          <w:u w:val="single"/>
        </w:rPr>
        <w:t>EQUALITY, DIVERSITY &amp; INCLUSION</w:t>
      </w:r>
    </w:p>
    <w:p w14:paraId="204D8851" w14:textId="77777777" w:rsidR="00B7324F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 McCann is an equal opportunities employer and will not discriminate on the grounds of age, disability, gender reassignment, </w:t>
      </w:r>
      <w:r w:rsidR="00B7324F">
        <w:rPr>
          <w:rFonts w:ascii="Arial" w:eastAsia="Arial" w:hAnsi="Arial" w:cs="Arial"/>
        </w:rPr>
        <w:t>marriage or civil partnership</w:t>
      </w:r>
      <w:r>
        <w:rPr>
          <w:rFonts w:ascii="Arial" w:eastAsia="Arial" w:hAnsi="Arial" w:cs="Arial"/>
        </w:rPr>
        <w:t xml:space="preserve">, </w:t>
      </w:r>
      <w:r w:rsidR="00B7324F">
        <w:rPr>
          <w:rFonts w:ascii="Arial" w:eastAsia="Arial" w:hAnsi="Arial" w:cs="Arial"/>
        </w:rPr>
        <w:t xml:space="preserve">pregnancy or parental leave, </w:t>
      </w:r>
      <w:r>
        <w:rPr>
          <w:rFonts w:ascii="Arial" w:eastAsia="Arial" w:hAnsi="Arial" w:cs="Arial"/>
        </w:rPr>
        <w:t xml:space="preserve">race, religion or belief, sex, or sexual orientation. </w:t>
      </w:r>
    </w:p>
    <w:p w14:paraId="7F7CFCDA" w14:textId="232505CC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line with our Social Value commitment, we will guarantee an interview to any member of groups experiencing disadvantage, including long term unemployment, ex-offenders and </w:t>
      </w:r>
      <w:r>
        <w:rPr>
          <w:rFonts w:ascii="Arial" w:eastAsia="Arial" w:hAnsi="Arial" w:cs="Arial"/>
        </w:rPr>
        <w:lastRenderedPageBreak/>
        <w:t xml:space="preserve">those not in education, employment or training that meets the essential competencies set out in the </w:t>
      </w:r>
      <w:r w:rsidR="00B7324F">
        <w:rPr>
          <w:rFonts w:ascii="Arial" w:eastAsia="Arial" w:hAnsi="Arial" w:cs="Arial"/>
        </w:rPr>
        <w:t>job description and person specification</w:t>
      </w:r>
      <w:r>
        <w:rPr>
          <w:rFonts w:ascii="Arial" w:eastAsia="Arial" w:hAnsi="Arial" w:cs="Arial"/>
        </w:rPr>
        <w:t>.</w:t>
      </w:r>
    </w:p>
    <w:p w14:paraId="78FD2D5B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</w:p>
    <w:p w14:paraId="23C1E722" w14:textId="77777777" w:rsidR="0048457C" w:rsidRDefault="0048457C" w:rsidP="0048457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an employee, you have the right to:</w:t>
      </w:r>
    </w:p>
    <w:p w14:paraId="60CCCC8E" w14:textId="6D431F04" w:rsidR="0048457C" w:rsidRPr="00E51A69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workplace that is free from unlawful discrimination, </w:t>
      </w:r>
      <w:r w:rsidR="00B7324F">
        <w:rPr>
          <w:rFonts w:ascii="Arial" w:eastAsia="Arial" w:hAnsi="Arial" w:cs="Arial"/>
        </w:rPr>
        <w:t>harassment,</w:t>
      </w:r>
      <w:r>
        <w:rPr>
          <w:rFonts w:ascii="Arial" w:eastAsia="Arial" w:hAnsi="Arial" w:cs="Arial"/>
        </w:rPr>
        <w:t xml:space="preserve"> or bullying</w:t>
      </w:r>
    </w:p>
    <w:p w14:paraId="2BD04F2F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Inclusive practices and behaviour in the workplace</w:t>
      </w:r>
    </w:p>
    <w:p w14:paraId="717A919E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Equal access to benefits and conditions</w:t>
      </w:r>
    </w:p>
    <w:p w14:paraId="0631488C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Fair allocation of workloads</w:t>
      </w:r>
    </w:p>
    <w:p w14:paraId="2BB8D6F0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Competitive merit-based selection processes for recruitment and promotion</w:t>
      </w:r>
    </w:p>
    <w:p w14:paraId="6D1A71E1" w14:textId="77777777" w:rsidR="0048457C" w:rsidRDefault="0048457C" w:rsidP="004845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Accessible processes to deal with work-related complaints and grievances</w:t>
      </w:r>
    </w:p>
    <w:p w14:paraId="28A490D1" w14:textId="77777777" w:rsidR="00DB0615" w:rsidRDefault="00DB0615">
      <w:pPr>
        <w:rPr>
          <w:rFonts w:ascii="Arial" w:hAnsi="Arial" w:cs="Arial"/>
        </w:rPr>
      </w:pPr>
    </w:p>
    <w:p w14:paraId="64C93B12" w14:textId="15914FCF" w:rsidR="00DB0615" w:rsidRPr="00857135" w:rsidRDefault="00857135">
      <w:pPr>
        <w:rPr>
          <w:rFonts w:ascii="Arial" w:hAnsi="Arial" w:cs="Arial"/>
          <w:b/>
          <w:bCs/>
          <w:u w:val="single"/>
        </w:rPr>
      </w:pPr>
      <w:r w:rsidRPr="00857135">
        <w:rPr>
          <w:rFonts w:ascii="Arial" w:hAnsi="Arial" w:cs="Arial"/>
          <w:b/>
          <w:bCs/>
          <w:u w:val="single"/>
        </w:rPr>
        <w:t>HEALTH &amp; SAFETY</w:t>
      </w:r>
    </w:p>
    <w:p w14:paraId="4C1AB3D4" w14:textId="214D9A02" w:rsidR="00DB0615" w:rsidRDefault="00D52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0D42DE10" w:rsidR="003E0AD2" w:rsidRPr="008035F3" w:rsidRDefault="002A1E0C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Educated to degree level or equivalent in relevant field</w:t>
            </w:r>
          </w:p>
        </w:tc>
        <w:tc>
          <w:tcPr>
            <w:tcW w:w="3605" w:type="dxa"/>
          </w:tcPr>
          <w:p w14:paraId="0E17F765" w14:textId="07751C2E" w:rsidR="003E0AD2" w:rsidRPr="008035F3" w:rsidRDefault="00090862" w:rsidP="00C62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  <w:tr w:rsidR="003E0AD2" w:rsidRPr="008035F3" w14:paraId="24E7245D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8C088EF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507DFD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ACA7A28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090862" w:rsidRDefault="00090862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090862" w:rsidRPr="008035F3" w:rsidRDefault="0009086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4638E61D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management</w:t>
            </w:r>
          </w:p>
        </w:tc>
        <w:tc>
          <w:tcPr>
            <w:tcW w:w="3605" w:type="dxa"/>
          </w:tcPr>
          <w:p w14:paraId="4CF9015D" w14:textId="32DAF7FD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1414309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 surveying and estimating services</w:t>
            </w:r>
          </w:p>
        </w:tc>
        <w:tc>
          <w:tcPr>
            <w:tcW w:w="3605" w:type="dxa"/>
          </w:tcPr>
          <w:p w14:paraId="5BFB67C9" w14:textId="3BD5AA25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6522AB7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self-delivery</w:t>
            </w:r>
          </w:p>
        </w:tc>
        <w:tc>
          <w:tcPr>
            <w:tcW w:w="3605" w:type="dxa"/>
          </w:tcPr>
          <w:p w14:paraId="5168C399" w14:textId="0EED11A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3EA4AB6D" w14:textId="77777777" w:rsidTr="002A1E0C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3120DD82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Management</w:t>
            </w:r>
          </w:p>
        </w:tc>
        <w:tc>
          <w:tcPr>
            <w:tcW w:w="3605" w:type="dxa"/>
          </w:tcPr>
          <w:p w14:paraId="105F9A07" w14:textId="37CA0C34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291DC680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D856EE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2FB6A81" w14:textId="21706573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claims</w:t>
            </w:r>
          </w:p>
        </w:tc>
        <w:tc>
          <w:tcPr>
            <w:tcW w:w="3605" w:type="dxa"/>
          </w:tcPr>
          <w:p w14:paraId="6231BC9D" w14:textId="5D43020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08FF29A5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54F2D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3F41F5B" w14:textId="7D3F8439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Supervisory experience, including managing performance development and following disciplinary procedures</w:t>
            </w:r>
          </w:p>
        </w:tc>
        <w:tc>
          <w:tcPr>
            <w:tcW w:w="3605" w:type="dxa"/>
          </w:tcPr>
          <w:p w14:paraId="3763C166" w14:textId="6EB0B568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D7C295B" w14:textId="77777777" w:rsidTr="008035F3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A4A42F3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DF72D08" w14:textId="28D6988F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subcontractors</w:t>
            </w:r>
          </w:p>
        </w:tc>
        <w:tc>
          <w:tcPr>
            <w:tcW w:w="3605" w:type="dxa"/>
          </w:tcPr>
          <w:p w14:paraId="6E87740E" w14:textId="3C7FFB01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4DD7A629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F4B7407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CAF26EF" w14:textId="77777777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36755200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09086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090862" w:rsidRPr="008035F3" w:rsidRDefault="0009086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1A020DB9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risk analysis and assessment</w:t>
            </w:r>
          </w:p>
        </w:tc>
        <w:tc>
          <w:tcPr>
            <w:tcW w:w="3605" w:type="dxa"/>
          </w:tcPr>
          <w:p w14:paraId="0276CBAA" w14:textId="1740AADA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1BF25A12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understanding of ICC, NEC3, JCT and Network Rail conditions of contract</w:t>
            </w:r>
          </w:p>
        </w:tc>
        <w:tc>
          <w:tcPr>
            <w:tcW w:w="3605" w:type="dxa"/>
          </w:tcPr>
          <w:p w14:paraId="1B8CE349" w14:textId="0C2C36D8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9086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7DA39EE0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and value reporting and cash flow forecasting</w:t>
            </w:r>
          </w:p>
        </w:tc>
        <w:tc>
          <w:tcPr>
            <w:tcW w:w="3605" w:type="dxa"/>
          </w:tcPr>
          <w:p w14:paraId="537D5FD5" w14:textId="26E7316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5F465382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12F82787" w:rsidR="0009086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negotiation skills and settlement of disputes and accounts relating to customers and suppliers</w:t>
            </w:r>
          </w:p>
        </w:tc>
        <w:tc>
          <w:tcPr>
            <w:tcW w:w="3605" w:type="dxa"/>
          </w:tcPr>
          <w:p w14:paraId="48E04866" w14:textId="0E5E3B52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090862" w:rsidRPr="008035F3" w14:paraId="6339F09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DCCC7E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41E73F7" w14:textId="2C478F46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1F538C4C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090862" w:rsidRPr="008035F3" w14:paraId="1675DA7C" w14:textId="77777777" w:rsidTr="00090862">
        <w:trPr>
          <w:trHeight w:val="85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0D088EF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1B2200C2" w14:textId="77777777" w:rsidR="00090862" w:rsidRPr="008035F3" w:rsidRDefault="0009086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283D458" w14:textId="77777777" w:rsidR="00090862" w:rsidRPr="008035F3" w:rsidRDefault="0009086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2D0F8A7F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well under pressure and to tight deadlines</w:t>
            </w:r>
          </w:p>
        </w:tc>
        <w:tc>
          <w:tcPr>
            <w:tcW w:w="3605" w:type="dxa"/>
          </w:tcPr>
          <w:p w14:paraId="3B3B9C7A" w14:textId="4840FC68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318C0AE" w:rsidR="003E0AD2" w:rsidRPr="008035F3" w:rsidRDefault="00090862" w:rsidP="002A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to work independently and as part of a team</w:t>
            </w:r>
          </w:p>
        </w:tc>
        <w:tc>
          <w:tcPr>
            <w:tcW w:w="3605" w:type="dxa"/>
          </w:tcPr>
          <w:p w14:paraId="4C90855A" w14:textId="17A4C495" w:rsidR="003E0AD2" w:rsidRPr="008035F3" w:rsidRDefault="00090862" w:rsidP="00EB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3E0AD2" w:rsidRPr="008035F3" w14:paraId="13483C48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08F757C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A97E507" w14:textId="77777777" w:rsidR="003E0AD2" w:rsidRPr="008035F3" w:rsidRDefault="003E0AD2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090862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  <w:shd w:val="clear" w:color="auto" w:fill="E7E6E6" w:themeFill="background2"/>
          </w:tcPr>
          <w:p w14:paraId="6341A0B6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090862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606022B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67EF9F7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090862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50788DC" w14:textId="77777777" w:rsidR="008035F3" w:rsidRPr="008035F3" w:rsidRDefault="008035F3" w:rsidP="002A1E0C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shd w:val="clear" w:color="auto" w:fill="E7E6E6" w:themeFill="background2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AC9D" w14:textId="77777777" w:rsidR="00416AFC" w:rsidRDefault="00416AFC" w:rsidP="00185E80">
      <w:pPr>
        <w:spacing w:after="0" w:line="240" w:lineRule="auto"/>
      </w:pPr>
      <w:r>
        <w:separator/>
      </w:r>
    </w:p>
  </w:endnote>
  <w:endnote w:type="continuationSeparator" w:id="0">
    <w:p w14:paraId="5FE31C6D" w14:textId="77777777" w:rsidR="00416AFC" w:rsidRDefault="00416AFC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B40CA" w14:textId="77777777" w:rsidR="00416AFC" w:rsidRDefault="00416AFC" w:rsidP="00185E80">
      <w:pPr>
        <w:spacing w:after="0" w:line="240" w:lineRule="auto"/>
      </w:pPr>
      <w:r>
        <w:separator/>
      </w:r>
    </w:p>
  </w:footnote>
  <w:footnote w:type="continuationSeparator" w:id="0">
    <w:p w14:paraId="0B1A7FF9" w14:textId="77777777" w:rsidR="00416AFC" w:rsidRDefault="00416AFC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4" name="Picture 4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3DB9"/>
    <w:multiLevelType w:val="hybridMultilevel"/>
    <w:tmpl w:val="2E70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14301"/>
    <w:rsid w:val="00090862"/>
    <w:rsid w:val="00157D0B"/>
    <w:rsid w:val="0017011E"/>
    <w:rsid w:val="00185E80"/>
    <w:rsid w:val="001C22D5"/>
    <w:rsid w:val="00232E47"/>
    <w:rsid w:val="002A1E0C"/>
    <w:rsid w:val="003E0AD2"/>
    <w:rsid w:val="00403121"/>
    <w:rsid w:val="00406564"/>
    <w:rsid w:val="00416AFC"/>
    <w:rsid w:val="004258F5"/>
    <w:rsid w:val="00426C1C"/>
    <w:rsid w:val="0048457C"/>
    <w:rsid w:val="004901EC"/>
    <w:rsid w:val="0051360C"/>
    <w:rsid w:val="00516C11"/>
    <w:rsid w:val="00592E27"/>
    <w:rsid w:val="005B7601"/>
    <w:rsid w:val="007562AC"/>
    <w:rsid w:val="007D567A"/>
    <w:rsid w:val="008035F3"/>
    <w:rsid w:val="00857135"/>
    <w:rsid w:val="008D1EE4"/>
    <w:rsid w:val="009A486E"/>
    <w:rsid w:val="009D7FE0"/>
    <w:rsid w:val="00AF57DD"/>
    <w:rsid w:val="00B7324F"/>
    <w:rsid w:val="00C52C9B"/>
    <w:rsid w:val="00C62C01"/>
    <w:rsid w:val="00D46B5D"/>
    <w:rsid w:val="00D52CD3"/>
    <w:rsid w:val="00DB0615"/>
    <w:rsid w:val="00DC2886"/>
    <w:rsid w:val="00E93C96"/>
    <w:rsid w:val="00F26969"/>
    <w:rsid w:val="00F45CB2"/>
    <w:rsid w:val="00F7324D"/>
    <w:rsid w:val="00FB36E7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Adam Gilliver</cp:lastModifiedBy>
  <cp:revision>4</cp:revision>
  <dcterms:created xsi:type="dcterms:W3CDTF">2021-01-26T11:02:00Z</dcterms:created>
  <dcterms:modified xsi:type="dcterms:W3CDTF">2021-01-26T11:49:00Z</dcterms:modified>
</cp:coreProperties>
</file>